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before="240" w:after="0"/>
        <w:ind w:firstLine="540"/>
        <w:jc w:val="center"/>
        <w:rPr/>
      </w:pPr>
      <w:r>
        <w:rPr>
          <w:b/>
        </w:rPr>
        <w:t>Документы для получения субсидий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1) заявление;</w:t>
      </w:r>
    </w:p>
    <w:p>
      <w:pPr>
        <w:pStyle w:val="ConsPlusNormal"/>
        <w:spacing w:before="160" w:after="0"/>
        <w:ind w:left="0" w:right="0" w:firstLine="540"/>
        <w:jc w:val="both"/>
        <w:rPr/>
      </w:pPr>
      <w:bookmarkStart w:id="0" w:name="Par537"/>
      <w:bookmarkEnd w:id="0"/>
      <w:r>
        <w:rPr/>
        <w:t>2) справку-расчет на получение субсидии по форме, утвержденной правовым актом Министерства (в двух экземплярах);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3) копии договоров купли-продажи мини-теплиц, содержащих сведения о типе мини-теплицы, ее площади и материале, из которого она изготовлена, копии счетов-фактур (если продавец является плательщиком налога на добавленную стоимость), товарных накладных, составленных продавцом; копии платежных поручений, подтверждающих оплату приобретенных мини-теплиц, заверенных заявителем;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4) список членов сельскохозяйственного потребительского кооператива или потребительского общества, подписанный соответственно председателем сельскохозяйственного потребительского кооператива или председателем совета потребительского общества, составленный по форме, утвержденной правовым актом Министерства;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5) выписку из протокола общего собрания членов сельскохозяйственного потребительского кооператива или общего собрания членов потребительского общества об избрании соответственно председателя сельскохозяйственного потребительского кооператива или председателя совета потребительского общества;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6) выписку из протокола общего собрания членов сельскохозяйственного потребительского кооператива или общего собрания членов потребительского общества, на котором было принято решение о приобретении мини-теплиц для отдельных категорий граждан, ведущих личное подсобное хозяйство, а также документы, подтверждающие согласие указанных граждан на передачу им в аренду приобретенных заявителем мини-теплиц;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7) реестр отдельных категорий граждан, ведущих личное подсобное хозяйство, которым заявителем переданы в аренду мини-теплицы, по форме, утвержденной правовым актом Министерства;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8) копии договоров аренды мини-теплиц, заключенных заявителем                                с отдельными категориями граждан, ведущих личное подсобное хозяйство,                        с приложением копии документа, удостоверяющего в соответствии                                      с законодательством Российской Федерации личность каждого такого гражданина, копии актов приема-передачи арендованных отдельными категориями граждан, ведущих личное подсобное хозяйство, мини-теплиц у заявителя, заверенных заявителем;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9) согласие на обработку персональных данных отдельных категорий граждан, ведущих личное подсобное хозяйство, которым переданы в аренду мини-теплицы;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 xml:space="preserve">10, 11) утратили силу. - </w:t>
      </w:r>
      <w:hyperlink r:id="rId2">
        <w:r>
          <w:rPr>
            <w:color w:val="0000FF"/>
          </w:rPr>
          <w:t>Постановление</w:t>
        </w:r>
      </w:hyperlink>
      <w:r>
        <w:rPr/>
        <w:t xml:space="preserve"> Правительства Ульяновской области от 01.12.2017 N 603-П;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12)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 xml:space="preserve">13) справку о соответствии заявителя требованиям, установленным </w:t>
      </w:r>
      <w:hyperlink w:anchor="Par509">
        <w:r>
          <w:rPr>
            <w:color w:val="0000FF"/>
          </w:rPr>
          <w:t>подпунктами 2</w:t>
        </w:r>
      </w:hyperlink>
      <w:r>
        <w:rPr/>
        <w:t xml:space="preserve"> - </w:t>
      </w:r>
      <w:hyperlink w:anchor="Par512">
        <w:r>
          <w:rPr>
            <w:color w:val="0000FF"/>
          </w:rPr>
          <w:t>4</w:t>
        </w:r>
      </w:hyperlink>
      <w:r>
        <w:rPr/>
        <w:t xml:space="preserve"> и </w:t>
      </w:r>
      <w:hyperlink w:anchor="Par518">
        <w:r>
          <w:rPr>
            <w:color w:val="0000FF"/>
          </w:rPr>
          <w:t>9</w:t>
        </w:r>
      </w:hyperlink>
      <w:r>
        <w:rPr/>
        <w:t xml:space="preserve"> - </w:t>
      </w:r>
      <w:hyperlink w:anchor="Par522">
        <w:r>
          <w:rPr>
            <w:color w:val="0000FF"/>
          </w:rPr>
          <w:t>11 пункта 5</w:t>
        </w:r>
      </w:hyperlink>
      <w:r>
        <w:rPr/>
        <w:t xml:space="preserve"> настоящих Правил, подписанную руководителем сельскохозяйственного потребительского кооператива.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spacing w:before="160" w:after="0"/>
        <w:ind w:left="0" w:right="0" w:firstLine="540"/>
        <w:jc w:val="both"/>
        <w:rPr>
          <w:b/>
          <w:b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Liberation Mono">
    <w:altName w:val="Courier New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F2916C019D1EF7E67B25C506AD23BE439D2D8B4042F2FED71529FED57FB7F5DFCB1586546DAAEE7A0FF5248F81F5798A66EC25AC920F37CBA1FDEp6aB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LibreOffice/6.4.4.2$Linux_X86_64 LibreOffice_project/40$Build-2</Application>
  <Pages>2</Pages>
  <Words>322</Words>
  <Characters>2528</Characters>
  <CharactersWithSpaces>2928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2021-03-03T17:38:34Z</dcterms:modified>
  <cp:revision>3</cp:revision>
  <dc:subject/>
  <dc:title/>
</cp:coreProperties>
</file>